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5D49" w14:textId="77777777" w:rsidR="00740639" w:rsidRPr="00357110" w:rsidRDefault="00740639" w:rsidP="00740639">
      <w:pPr>
        <w:rPr>
          <w:b/>
          <w:bCs/>
          <w:sz w:val="28"/>
          <w:szCs w:val="28"/>
        </w:rPr>
      </w:pPr>
      <w:r w:rsidRPr="00357110">
        <w:rPr>
          <w:b/>
          <w:bCs/>
          <w:sz w:val="28"/>
          <w:szCs w:val="28"/>
        </w:rPr>
        <w:t>ProVap rapid 18 Verdampfer (Oxalsäure-Sublimator)</w:t>
      </w:r>
    </w:p>
    <w:p w14:paraId="21049DB3" w14:textId="147D158C" w:rsidR="00740639" w:rsidRPr="00357110" w:rsidRDefault="00740639" w:rsidP="00740639">
      <w:pPr>
        <w:rPr>
          <w:b/>
          <w:bCs/>
          <w:u w:val="single"/>
        </w:rPr>
      </w:pPr>
      <w:r w:rsidRPr="00357110">
        <w:rPr>
          <w:b/>
          <w:bCs/>
          <w:u w:val="single"/>
        </w:rPr>
        <w:t>Anweisungen</w:t>
      </w:r>
      <w:r w:rsidR="00357110" w:rsidRPr="00357110">
        <w:rPr>
          <w:b/>
          <w:bCs/>
          <w:u w:val="single"/>
        </w:rPr>
        <w:t>:</w:t>
      </w:r>
    </w:p>
    <w:p w14:paraId="4922B03F" w14:textId="77777777" w:rsidR="00740639" w:rsidRDefault="00740639" w:rsidP="00740639"/>
    <w:p w14:paraId="52D04105" w14:textId="77777777" w:rsidR="00740639" w:rsidRPr="00B50C9F" w:rsidRDefault="00740639" w:rsidP="00CC381D">
      <w:pPr>
        <w:jc w:val="both"/>
        <w:rPr>
          <w:sz w:val="20"/>
          <w:szCs w:val="20"/>
        </w:rPr>
      </w:pPr>
      <w:r w:rsidRPr="00B50C9F">
        <w:rPr>
          <w:sz w:val="20"/>
          <w:szCs w:val="20"/>
        </w:rPr>
        <w:t>• Schließen Sie den Akku an das Gerät an und warten Sie 1-2 Minuten, bis sich das Sublimationsgerät aufgeheizt hat.</w:t>
      </w:r>
    </w:p>
    <w:p w14:paraId="1A5B3862" w14:textId="77777777" w:rsidR="00740639" w:rsidRPr="00B50C9F" w:rsidRDefault="00740639" w:rsidP="00CC381D">
      <w:pPr>
        <w:jc w:val="both"/>
        <w:rPr>
          <w:sz w:val="20"/>
          <w:szCs w:val="20"/>
        </w:rPr>
      </w:pPr>
      <w:r w:rsidRPr="00B50C9F">
        <w:rPr>
          <w:sz w:val="20"/>
          <w:szCs w:val="20"/>
        </w:rPr>
        <w:t>• Platzieren Sie den Sublimator vor dem Bienenstock, wobei die Düse zum Ausgang des Bienenstocks zeigt.</w:t>
      </w:r>
    </w:p>
    <w:p w14:paraId="388EB9BB" w14:textId="77777777" w:rsidR="00740639" w:rsidRPr="00B50C9F" w:rsidRDefault="00740639" w:rsidP="00CC381D">
      <w:pPr>
        <w:jc w:val="both"/>
        <w:rPr>
          <w:sz w:val="20"/>
          <w:szCs w:val="20"/>
        </w:rPr>
      </w:pPr>
      <w:r w:rsidRPr="00B50C9F">
        <w:rPr>
          <w:sz w:val="20"/>
          <w:szCs w:val="20"/>
        </w:rPr>
        <w:t>• Schieben Sie den Spender in die zuvor zubereitete Oxalsäure, bis er voll ist.</w:t>
      </w:r>
    </w:p>
    <w:p w14:paraId="56780244" w14:textId="77777777" w:rsidR="00740639" w:rsidRPr="00B50C9F" w:rsidRDefault="00740639" w:rsidP="00CC381D">
      <w:pPr>
        <w:jc w:val="both"/>
        <w:rPr>
          <w:sz w:val="20"/>
          <w:szCs w:val="20"/>
        </w:rPr>
      </w:pPr>
      <w:r w:rsidRPr="00B50C9F">
        <w:rPr>
          <w:sz w:val="20"/>
          <w:szCs w:val="20"/>
        </w:rPr>
        <w:t>• Setzen Sie den Spender in den Schlitz oben am Wasserkocher ein und drücken Sie den Knopf oben am Spender.</w:t>
      </w:r>
    </w:p>
    <w:p w14:paraId="54FBC18B" w14:textId="77777777" w:rsidR="00740639" w:rsidRPr="00B50C9F" w:rsidRDefault="00CC381D" w:rsidP="00CC381D">
      <w:pPr>
        <w:jc w:val="both"/>
        <w:rPr>
          <w:sz w:val="20"/>
          <w:szCs w:val="20"/>
        </w:rPr>
      </w:pPr>
      <w:r w:rsidRPr="00B50C9F">
        <w:rPr>
          <w:sz w:val="20"/>
          <w:szCs w:val="20"/>
        </w:rPr>
        <w:t xml:space="preserve"> </w:t>
      </w:r>
      <w:r w:rsidR="00740639" w:rsidRPr="00B50C9F">
        <w:rPr>
          <w:sz w:val="20"/>
          <w:szCs w:val="20"/>
        </w:rPr>
        <w:t>• Bis zur Sublimation sinkt die Temperatur um 10-15 Grad Celsius.</w:t>
      </w:r>
    </w:p>
    <w:p w14:paraId="593CDF57" w14:textId="77777777" w:rsidR="00740639" w:rsidRPr="00B50C9F" w:rsidRDefault="00CC381D" w:rsidP="00CC381D">
      <w:pPr>
        <w:jc w:val="both"/>
        <w:rPr>
          <w:sz w:val="20"/>
          <w:szCs w:val="20"/>
        </w:rPr>
      </w:pPr>
      <w:r w:rsidRPr="00B50C9F">
        <w:rPr>
          <w:sz w:val="20"/>
          <w:szCs w:val="20"/>
        </w:rPr>
        <w:t xml:space="preserve"> </w:t>
      </w:r>
      <w:r w:rsidR="00740639" w:rsidRPr="00B50C9F">
        <w:rPr>
          <w:sz w:val="20"/>
          <w:szCs w:val="20"/>
        </w:rPr>
        <w:t xml:space="preserve">• Wenn die Temperatur zu steigen beginnt, ist das ein Zeichen dafür, dass die Oxalsäure sublimiert </w:t>
      </w:r>
      <w:r w:rsidRPr="00B50C9F">
        <w:rPr>
          <w:sz w:val="20"/>
          <w:szCs w:val="20"/>
        </w:rPr>
        <w:t xml:space="preserve">      </w:t>
      </w:r>
      <w:r w:rsidR="00740639" w:rsidRPr="00B50C9F">
        <w:rPr>
          <w:sz w:val="20"/>
          <w:szCs w:val="20"/>
        </w:rPr>
        <w:t>ist und in den nächsten Bienenstock gelangen kann.</w:t>
      </w:r>
    </w:p>
    <w:p w14:paraId="0F50F163" w14:textId="77777777" w:rsidR="00740639" w:rsidRPr="00B50C9F" w:rsidRDefault="00CC381D" w:rsidP="00CC381D">
      <w:pPr>
        <w:jc w:val="both"/>
        <w:rPr>
          <w:sz w:val="20"/>
          <w:szCs w:val="20"/>
        </w:rPr>
      </w:pPr>
      <w:r w:rsidRPr="00B50C9F">
        <w:rPr>
          <w:sz w:val="20"/>
          <w:szCs w:val="20"/>
        </w:rPr>
        <w:t xml:space="preserve">  </w:t>
      </w:r>
      <w:r w:rsidR="00740639" w:rsidRPr="00B50C9F">
        <w:rPr>
          <w:sz w:val="20"/>
          <w:szCs w:val="20"/>
        </w:rPr>
        <w:t>• Der Spender kann entnommen und wiederbefüllt werden.</w:t>
      </w:r>
    </w:p>
    <w:p w14:paraId="2F492235" w14:textId="77777777" w:rsidR="00CC381D" w:rsidRPr="00357110" w:rsidRDefault="00CC381D" w:rsidP="00357110">
      <w:pPr>
        <w:pStyle w:val="Listenabsatz"/>
        <w:numPr>
          <w:ilvl w:val="0"/>
          <w:numId w:val="6"/>
        </w:numPr>
        <w:jc w:val="both"/>
        <w:rPr>
          <w:sz w:val="20"/>
          <w:szCs w:val="20"/>
        </w:rPr>
      </w:pPr>
      <w:r w:rsidRPr="00357110">
        <w:rPr>
          <w:sz w:val="20"/>
          <w:szCs w:val="20"/>
        </w:rPr>
        <w:t>Am Ende der Arbeiten den Akku ausstecken.Reinigen des Kessels: Gießen Sie Wasser in den heißen Kessel</w:t>
      </w:r>
    </w:p>
    <w:p w14:paraId="23B20A6C" w14:textId="77777777" w:rsidR="00740639" w:rsidRPr="00B50C9F" w:rsidRDefault="00740639" w:rsidP="00CC381D">
      <w:pPr>
        <w:ind w:left="360"/>
        <w:rPr>
          <w:sz w:val="20"/>
          <w:szCs w:val="20"/>
        </w:rPr>
      </w:pPr>
    </w:p>
    <w:p w14:paraId="0046896F" w14:textId="77777777" w:rsidR="00740639" w:rsidRPr="00B50C9F" w:rsidRDefault="00740639" w:rsidP="00740639">
      <w:pPr>
        <w:rPr>
          <w:sz w:val="20"/>
          <w:szCs w:val="20"/>
        </w:rPr>
      </w:pPr>
    </w:p>
    <w:p w14:paraId="2D1323A5" w14:textId="77777777" w:rsidR="00740639" w:rsidRPr="00B50C9F" w:rsidRDefault="00740639" w:rsidP="00740639">
      <w:pPr>
        <w:rPr>
          <w:sz w:val="20"/>
          <w:szCs w:val="20"/>
        </w:rPr>
      </w:pPr>
      <w:r w:rsidRPr="00B50C9F">
        <w:rPr>
          <w:sz w:val="20"/>
          <w:szCs w:val="20"/>
        </w:rPr>
        <w:t>Wartung: Der Spender muss nach der Arbeit mit reichlich Wasser ausgewaschen werden, da die Oxalsäure verkleben kann.</w:t>
      </w:r>
    </w:p>
    <w:p w14:paraId="524B2CE2" w14:textId="77777777" w:rsidR="00740639" w:rsidRPr="00B50C9F" w:rsidRDefault="00740639" w:rsidP="00740639">
      <w:pPr>
        <w:rPr>
          <w:sz w:val="20"/>
          <w:szCs w:val="20"/>
        </w:rPr>
      </w:pPr>
    </w:p>
    <w:p w14:paraId="2905CE51" w14:textId="77777777" w:rsidR="00740639" w:rsidRPr="00B50C9F" w:rsidRDefault="00740639" w:rsidP="00740639">
      <w:pPr>
        <w:rPr>
          <w:sz w:val="20"/>
          <w:szCs w:val="20"/>
        </w:rPr>
      </w:pPr>
      <w:r w:rsidRPr="00B50C9F">
        <w:rPr>
          <w:sz w:val="20"/>
          <w:szCs w:val="20"/>
        </w:rPr>
        <w:t>ES IST VERBOTEN, DAS GERÄT MIT API BIOXAL ZU VERWENDEN, DA DIE IM ARZNEIMITTEL VERWENDETEN HILFSSTOFFE IN DEN BEHÄLTER DES GERÄTS EINBRENNEN.</w:t>
      </w:r>
    </w:p>
    <w:p w14:paraId="5EC8C8B3" w14:textId="77777777" w:rsidR="00740639" w:rsidRPr="00B50C9F" w:rsidRDefault="00740639" w:rsidP="00740639">
      <w:pPr>
        <w:rPr>
          <w:sz w:val="20"/>
          <w:szCs w:val="20"/>
        </w:rPr>
      </w:pPr>
    </w:p>
    <w:p w14:paraId="57C85B9C" w14:textId="77777777" w:rsidR="00740639" w:rsidRPr="00B50C9F" w:rsidRDefault="00740639" w:rsidP="00740639">
      <w:pPr>
        <w:rPr>
          <w:sz w:val="20"/>
          <w:szCs w:val="20"/>
        </w:rPr>
      </w:pPr>
      <w:r w:rsidRPr="00B50C9F">
        <w:rPr>
          <w:sz w:val="20"/>
          <w:szCs w:val="20"/>
        </w:rPr>
        <w:t>Belassen Sie den Akku nicht bis zum Ende der Entladung im Gerät, da dies zu einem Ausfall des Akkus führen kann.</w:t>
      </w:r>
    </w:p>
    <w:p w14:paraId="3C6F4EAE" w14:textId="77777777" w:rsidR="00740639" w:rsidRPr="00B50C9F" w:rsidRDefault="00740639" w:rsidP="00740639">
      <w:pPr>
        <w:rPr>
          <w:sz w:val="20"/>
          <w:szCs w:val="20"/>
        </w:rPr>
      </w:pPr>
    </w:p>
    <w:p w14:paraId="152A4F57" w14:textId="77777777" w:rsidR="00AF3A2C" w:rsidRPr="00B50C9F" w:rsidRDefault="00740639" w:rsidP="00740639">
      <w:pPr>
        <w:rPr>
          <w:sz w:val="20"/>
          <w:szCs w:val="20"/>
        </w:rPr>
      </w:pPr>
      <w:r w:rsidRPr="00B50C9F">
        <w:rPr>
          <w:sz w:val="20"/>
          <w:szCs w:val="20"/>
        </w:rPr>
        <w:t>WENN DAS GERÄT EIN- UND AUSSCHALTET UND DIE TEMPERATUR NICHT ANSTEIGT, IST DIE BATTERIE SCHWACH. IN DIESEM FALL MUSS ES ENTLADEN UND DURCH EINE VOLLSTÄNDIG GELADENE ERSETZT WERDEN.</w:t>
      </w:r>
    </w:p>
    <w:p w14:paraId="13328630" w14:textId="77777777" w:rsidR="00B50C9F" w:rsidRPr="00B50C9F" w:rsidRDefault="00B50C9F" w:rsidP="00740639">
      <w:pPr>
        <w:rPr>
          <w:sz w:val="20"/>
          <w:szCs w:val="20"/>
        </w:rPr>
      </w:pPr>
    </w:p>
    <w:p w14:paraId="1452A127" w14:textId="77777777" w:rsidR="00B50C9F" w:rsidRPr="00357110" w:rsidRDefault="00B50C9F" w:rsidP="00B50C9F">
      <w:pPr>
        <w:rPr>
          <w:b/>
          <w:bCs/>
          <w:sz w:val="20"/>
          <w:szCs w:val="20"/>
          <w:u w:val="single"/>
        </w:rPr>
      </w:pPr>
      <w:r w:rsidRPr="00357110">
        <w:rPr>
          <w:b/>
          <w:bCs/>
          <w:sz w:val="20"/>
          <w:szCs w:val="20"/>
          <w:u w:val="single"/>
        </w:rPr>
        <w:t>Achtung!</w:t>
      </w:r>
    </w:p>
    <w:p w14:paraId="40FD141C" w14:textId="77777777" w:rsidR="00B50C9F" w:rsidRPr="00B50C9F" w:rsidRDefault="00B50C9F" w:rsidP="00B50C9F">
      <w:pPr>
        <w:rPr>
          <w:sz w:val="20"/>
          <w:szCs w:val="20"/>
        </w:rPr>
      </w:pPr>
      <w:r w:rsidRPr="00B50C9F">
        <w:rPr>
          <w:sz w:val="20"/>
          <w:szCs w:val="20"/>
        </w:rPr>
        <w:t>Die Oxalsäure ist für den menschlichen Organismus überaus gefährlich, deshalb ist es strengstens verboten, es ohne Schutzausrüstung zu benutzen!</w:t>
      </w:r>
    </w:p>
    <w:p w14:paraId="47F93FD4" w14:textId="77777777" w:rsidR="00B50C9F" w:rsidRPr="00B50C9F" w:rsidRDefault="00B50C9F" w:rsidP="00B50C9F">
      <w:pPr>
        <w:rPr>
          <w:sz w:val="20"/>
          <w:szCs w:val="20"/>
        </w:rPr>
      </w:pPr>
      <w:r w:rsidRPr="00B50C9F">
        <w:rPr>
          <w:sz w:val="20"/>
          <w:szCs w:val="20"/>
        </w:rPr>
        <w:t>Die Schutzausrüstung ist eine Bekleidung, die den ganzen Körper schützt. Dazu sollen Schutzhandschuhen und eine Schutzmaske benutzen, die die Augen auch verteidigt und ist mit einem passenden Filter ausgestattet ist.</w:t>
      </w:r>
    </w:p>
    <w:p w14:paraId="401270B2" w14:textId="77777777" w:rsidR="00B50C9F" w:rsidRPr="00B50C9F" w:rsidRDefault="00B50C9F" w:rsidP="00B50C9F">
      <w:pPr>
        <w:rPr>
          <w:sz w:val="20"/>
          <w:szCs w:val="20"/>
        </w:rPr>
      </w:pPr>
      <w:r w:rsidRPr="00B50C9F">
        <w:rPr>
          <w:sz w:val="20"/>
          <w:szCs w:val="20"/>
        </w:rPr>
        <w:t>Das Gerät darf nur aus einem Steckkontakt betrieben werden, das über einen Schutzerdschluss verfügt.</w:t>
      </w:r>
    </w:p>
    <w:sectPr w:rsidR="00B50C9F" w:rsidRPr="00B5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7EE6"/>
    <w:multiLevelType w:val="hybridMultilevel"/>
    <w:tmpl w:val="1826E7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2B59"/>
    <w:multiLevelType w:val="hybridMultilevel"/>
    <w:tmpl w:val="4E101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1D2"/>
    <w:multiLevelType w:val="hybridMultilevel"/>
    <w:tmpl w:val="D14E1616"/>
    <w:lvl w:ilvl="0" w:tplc="040E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50FD513B"/>
    <w:multiLevelType w:val="hybridMultilevel"/>
    <w:tmpl w:val="25D019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06A02"/>
    <w:multiLevelType w:val="hybridMultilevel"/>
    <w:tmpl w:val="42840CAA"/>
    <w:lvl w:ilvl="0" w:tplc="C7E2D8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42F99"/>
    <w:multiLevelType w:val="hybridMultilevel"/>
    <w:tmpl w:val="793C95EE"/>
    <w:lvl w:ilvl="0" w:tplc="C7E2D8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9522">
    <w:abstractNumId w:val="2"/>
  </w:num>
  <w:num w:numId="2" w16cid:durableId="1978535574">
    <w:abstractNumId w:val="3"/>
  </w:num>
  <w:num w:numId="3" w16cid:durableId="424035915">
    <w:abstractNumId w:val="0"/>
  </w:num>
  <w:num w:numId="4" w16cid:durableId="353923500">
    <w:abstractNumId w:val="5"/>
  </w:num>
  <w:num w:numId="5" w16cid:durableId="874391752">
    <w:abstractNumId w:val="4"/>
  </w:num>
  <w:num w:numId="6" w16cid:durableId="209755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39"/>
    <w:rsid w:val="00357110"/>
    <w:rsid w:val="00740639"/>
    <w:rsid w:val="00AF3A2C"/>
    <w:rsid w:val="00B50C9F"/>
    <w:rsid w:val="00BA38EA"/>
    <w:rsid w:val="00C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C7FE"/>
  <w15:chartTrackingRefBased/>
  <w15:docId w15:val="{F3E731A6-251A-4D31-BC78-2F4F262F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Ignác</dc:creator>
  <cp:keywords/>
  <dc:description/>
  <cp:lastModifiedBy>Janisch</cp:lastModifiedBy>
  <cp:revision>2</cp:revision>
  <dcterms:created xsi:type="dcterms:W3CDTF">2025-12-16T06:25:00Z</dcterms:created>
  <dcterms:modified xsi:type="dcterms:W3CDTF">2025-12-16T06:25:00Z</dcterms:modified>
</cp:coreProperties>
</file>